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C18" w:rsidRPr="00894918" w:rsidRDefault="00795C18">
      <w:pPr>
        <w:rPr>
          <w:rFonts w:cs="Arial"/>
        </w:rPr>
      </w:pPr>
    </w:p>
    <w:p w:rsidR="00454299" w:rsidRPr="00894918" w:rsidRDefault="00454299">
      <w:pPr>
        <w:rPr>
          <w:rFonts w:cs="Arial"/>
        </w:rPr>
      </w:pPr>
    </w:p>
    <w:p w:rsidR="00454299" w:rsidRPr="00894918" w:rsidRDefault="00454299">
      <w:pPr>
        <w:rPr>
          <w:rFonts w:cs="Arial"/>
          <w:color w:val="FF0000"/>
        </w:rPr>
      </w:pPr>
    </w:p>
    <w:p w:rsidR="00454299" w:rsidRPr="00894918" w:rsidRDefault="00454299">
      <w:pPr>
        <w:rPr>
          <w:rFonts w:cs="Arial"/>
          <w:color w:val="FF0000"/>
        </w:rPr>
      </w:pPr>
    </w:p>
    <w:p w:rsidR="00454299" w:rsidRPr="00894918" w:rsidRDefault="00454299">
      <w:pPr>
        <w:rPr>
          <w:rFonts w:cs="Arial"/>
          <w:color w:val="FF0000"/>
        </w:rPr>
      </w:pPr>
    </w:p>
    <w:p w:rsidR="00454299" w:rsidRPr="00894918" w:rsidRDefault="00454299">
      <w:pPr>
        <w:rPr>
          <w:rFonts w:cs="Arial"/>
          <w:color w:val="FF0000"/>
        </w:rPr>
      </w:pPr>
    </w:p>
    <w:p w:rsidR="00396830" w:rsidRPr="00894918" w:rsidRDefault="00241C92" w:rsidP="00396830">
      <w:pPr>
        <w:jc w:val="both"/>
        <w:rPr>
          <w:rFonts w:cs="Arial"/>
          <w:b/>
          <w:color w:val="FF0000"/>
          <w:lang w:val="es-ES"/>
        </w:rPr>
      </w:pPr>
      <w:r w:rsidRPr="00894918">
        <w:rPr>
          <w:rFonts w:cs="Arial"/>
          <w:b/>
          <w:color w:val="FF0000"/>
        </w:rPr>
        <w:t xml:space="preserve">Biografía y Programa profesora </w:t>
      </w:r>
      <w:r w:rsidR="00396830" w:rsidRPr="00894918">
        <w:rPr>
          <w:rFonts w:cs="Arial"/>
          <w:b/>
          <w:color w:val="FF0000"/>
          <w:lang w:val="es-ES"/>
        </w:rPr>
        <w:t>Valentina Montero Peña</w:t>
      </w:r>
    </w:p>
    <w:p w:rsidR="008757CA" w:rsidRPr="00894918" w:rsidRDefault="00241C92" w:rsidP="00241C92">
      <w:pPr>
        <w:rPr>
          <w:rFonts w:cs="Arial"/>
          <w:b/>
          <w:color w:val="FF0000"/>
        </w:rPr>
      </w:pPr>
      <w:r w:rsidRPr="00894918">
        <w:rPr>
          <w:rFonts w:cs="Arial"/>
          <w:b/>
          <w:color w:val="FF0000"/>
        </w:rPr>
        <w:t xml:space="preserve">TALLER </w:t>
      </w:r>
      <w:r w:rsidR="008757CA" w:rsidRPr="00894918">
        <w:rPr>
          <w:rFonts w:cs="Arial"/>
          <w:b/>
          <w:color w:val="FF0000"/>
        </w:rPr>
        <w:t>“ASPECTOS FUNDAMENTALES PARA PENSAR LOS NUEVOS MEDIOS”</w:t>
      </w:r>
    </w:p>
    <w:p w:rsidR="008757CA" w:rsidRPr="00894918" w:rsidRDefault="00241C92" w:rsidP="00241C92">
      <w:pPr>
        <w:jc w:val="both"/>
        <w:rPr>
          <w:rFonts w:cs="Arial"/>
        </w:rPr>
      </w:pPr>
      <w:bookmarkStart w:id="0" w:name="_GoBack"/>
      <w:bookmarkEnd w:id="0"/>
      <w:r w:rsidRPr="00894918">
        <w:rPr>
          <w:rFonts w:cs="Arial"/>
        </w:rPr>
        <w:t>Biografía:</w:t>
      </w:r>
    </w:p>
    <w:p w:rsidR="00894918" w:rsidRPr="00894918" w:rsidRDefault="00894918" w:rsidP="00894918">
      <w:pPr>
        <w:jc w:val="both"/>
        <w:rPr>
          <w:rFonts w:cs="Arial"/>
          <w:lang w:val="es-ES"/>
        </w:rPr>
      </w:pPr>
      <w:r w:rsidRPr="00894918">
        <w:rPr>
          <w:rFonts w:cs="Arial"/>
          <w:lang w:val="es-ES"/>
        </w:rPr>
        <w:t xml:space="preserve">(Santiago, 1973) Doctora por la Universidad de Barcelona en el programa Estudios Avanzados en Producciones Artísticas, línea Imagen Digital. Es periodista, licenciada en Estética, Máster en Comisariado en Nuevos Medios. Ha trabajado como investigadora y curadora en arte contemporáneo, especializada en artes de los medios y fotografía para MECAD (es), Bienal de Artes Mediales de Santiago (cl),  Museo Nacional de Bellas Artes y su proyecto “Museo sin muros”;  Bienal Internacional </w:t>
      </w:r>
      <w:proofErr w:type="spellStart"/>
      <w:r w:rsidRPr="00894918">
        <w:rPr>
          <w:rFonts w:cs="Arial"/>
          <w:lang w:val="es-ES"/>
        </w:rPr>
        <w:t>Videoakt</w:t>
      </w:r>
      <w:proofErr w:type="spellEnd"/>
      <w:r w:rsidRPr="00894918">
        <w:rPr>
          <w:rFonts w:cs="Arial"/>
          <w:lang w:val="es-ES"/>
        </w:rPr>
        <w:t xml:space="preserve"> (es), </w:t>
      </w:r>
      <w:proofErr w:type="spellStart"/>
      <w:r w:rsidRPr="00894918">
        <w:rPr>
          <w:rFonts w:cs="Arial"/>
          <w:lang w:val="es-ES"/>
        </w:rPr>
        <w:t>Drap</w:t>
      </w:r>
      <w:proofErr w:type="spellEnd"/>
      <w:r w:rsidRPr="00894918">
        <w:rPr>
          <w:rFonts w:cs="Arial"/>
          <w:lang w:val="es-ES"/>
        </w:rPr>
        <w:t xml:space="preserve">-Art (es), </w:t>
      </w:r>
      <w:proofErr w:type="spellStart"/>
      <w:r w:rsidRPr="00894918">
        <w:rPr>
          <w:rFonts w:cs="Arial"/>
          <w:lang w:val="es-ES"/>
        </w:rPr>
        <w:t>Loop</w:t>
      </w:r>
      <w:proofErr w:type="spellEnd"/>
      <w:r w:rsidRPr="00894918">
        <w:rPr>
          <w:rFonts w:cs="Arial"/>
          <w:lang w:val="es-ES"/>
        </w:rPr>
        <w:t xml:space="preserve"> (es), Mediateca Caixa </w:t>
      </w:r>
      <w:proofErr w:type="spellStart"/>
      <w:r w:rsidRPr="00894918">
        <w:rPr>
          <w:rFonts w:cs="Arial"/>
          <w:lang w:val="es-ES"/>
        </w:rPr>
        <w:t>Forum</w:t>
      </w:r>
      <w:proofErr w:type="spellEnd"/>
      <w:r w:rsidRPr="00894918">
        <w:rPr>
          <w:rFonts w:cs="Arial"/>
          <w:lang w:val="es-ES"/>
        </w:rPr>
        <w:t xml:space="preserve"> (es) CINUSP (</w:t>
      </w:r>
      <w:proofErr w:type="spellStart"/>
      <w:r w:rsidRPr="00894918">
        <w:rPr>
          <w:rFonts w:cs="Arial"/>
          <w:lang w:val="es-ES"/>
        </w:rPr>
        <w:t>br</w:t>
      </w:r>
      <w:proofErr w:type="spellEnd"/>
      <w:r w:rsidRPr="00894918">
        <w:rPr>
          <w:rFonts w:cs="Arial"/>
          <w:lang w:val="es-ES"/>
        </w:rPr>
        <w:t xml:space="preserve">),  entre otros. Se desempeña como docente para diversas universidades chilenas y en </w:t>
      </w:r>
      <w:proofErr w:type="spellStart"/>
      <w:r w:rsidRPr="00894918">
        <w:rPr>
          <w:rFonts w:cs="Arial"/>
          <w:lang w:val="es-ES"/>
        </w:rPr>
        <w:t>Node</w:t>
      </w:r>
      <w:proofErr w:type="spellEnd"/>
      <w:r w:rsidRPr="00894918">
        <w:rPr>
          <w:rFonts w:cs="Arial"/>
          <w:lang w:val="es-ES"/>
        </w:rPr>
        <w:t xml:space="preserve"> Center </w:t>
      </w:r>
      <w:proofErr w:type="spellStart"/>
      <w:r w:rsidRPr="00894918">
        <w:rPr>
          <w:rFonts w:cs="Arial"/>
          <w:lang w:val="es-ES"/>
        </w:rPr>
        <w:t>for</w:t>
      </w:r>
      <w:proofErr w:type="spellEnd"/>
      <w:r w:rsidRPr="00894918">
        <w:rPr>
          <w:rFonts w:cs="Arial"/>
          <w:lang w:val="es-ES"/>
        </w:rPr>
        <w:t xml:space="preserve"> Curatorial </w:t>
      </w:r>
      <w:proofErr w:type="spellStart"/>
      <w:r w:rsidRPr="00894918">
        <w:rPr>
          <w:rFonts w:cs="Arial"/>
          <w:lang w:val="es-ES"/>
        </w:rPr>
        <w:t>Studies</w:t>
      </w:r>
      <w:proofErr w:type="spellEnd"/>
      <w:r w:rsidRPr="00894918">
        <w:rPr>
          <w:rFonts w:cs="Arial"/>
          <w:lang w:val="es-ES"/>
        </w:rPr>
        <w:t xml:space="preserve"> (estudios online con sede en Berlín).  Sus investigaciones giran en torno al cruce entre arte, tecnología y sociedad. Ha presentado conferencias en congresos y simposios como Media Art Histories en Liverpool (</w:t>
      </w:r>
      <w:proofErr w:type="spellStart"/>
      <w:r w:rsidRPr="00894918">
        <w:rPr>
          <w:rFonts w:cs="Arial"/>
          <w:lang w:val="es-ES"/>
        </w:rPr>
        <w:t>uk</w:t>
      </w:r>
      <w:proofErr w:type="spellEnd"/>
      <w:r w:rsidRPr="00894918">
        <w:rPr>
          <w:rFonts w:cs="Arial"/>
          <w:lang w:val="es-ES"/>
        </w:rPr>
        <w:t>), File en Sao Paulo (</w:t>
      </w:r>
      <w:proofErr w:type="spellStart"/>
      <w:r w:rsidRPr="00894918">
        <w:rPr>
          <w:rFonts w:cs="Arial"/>
          <w:lang w:val="es-ES"/>
        </w:rPr>
        <w:t>br</w:t>
      </w:r>
      <w:proofErr w:type="spellEnd"/>
      <w:r w:rsidRPr="00894918">
        <w:rPr>
          <w:rFonts w:cs="Arial"/>
          <w:lang w:val="es-ES"/>
        </w:rPr>
        <w:t xml:space="preserve">), </w:t>
      </w:r>
      <w:proofErr w:type="spellStart"/>
      <w:r w:rsidRPr="00894918">
        <w:rPr>
          <w:rFonts w:cs="Arial"/>
          <w:lang w:val="es-ES"/>
        </w:rPr>
        <w:t>Artech</w:t>
      </w:r>
      <w:proofErr w:type="spellEnd"/>
      <w:r w:rsidRPr="00894918">
        <w:rPr>
          <w:rFonts w:cs="Arial"/>
          <w:lang w:val="es-ES"/>
        </w:rPr>
        <w:t xml:space="preserve"> en Algarve (pt), Balance </w:t>
      </w:r>
      <w:proofErr w:type="spellStart"/>
      <w:r w:rsidRPr="00894918">
        <w:rPr>
          <w:rFonts w:cs="Arial"/>
          <w:lang w:val="es-ES"/>
        </w:rPr>
        <w:t>Unbalance</w:t>
      </w:r>
      <w:proofErr w:type="spellEnd"/>
      <w:r w:rsidRPr="00894918">
        <w:rPr>
          <w:rFonts w:cs="Arial"/>
          <w:lang w:val="es-ES"/>
        </w:rPr>
        <w:t xml:space="preserve"> en Manizales (</w:t>
      </w:r>
      <w:proofErr w:type="spellStart"/>
      <w:r w:rsidRPr="00894918">
        <w:rPr>
          <w:rFonts w:cs="Arial"/>
          <w:lang w:val="es-ES"/>
        </w:rPr>
        <w:t>co</w:t>
      </w:r>
      <w:proofErr w:type="spellEnd"/>
      <w:r w:rsidRPr="00894918">
        <w:rPr>
          <w:rFonts w:cs="Arial"/>
          <w:lang w:val="es-ES"/>
        </w:rPr>
        <w:t xml:space="preserve">) entre otros. Desde 2005 integra e directorio de la Corporación Chilena de Video y desde 2011 el grupo de Investigación Art </w:t>
      </w:r>
      <w:proofErr w:type="spellStart"/>
      <w:r w:rsidRPr="00894918">
        <w:rPr>
          <w:rFonts w:cs="Arial"/>
          <w:lang w:val="es-ES"/>
        </w:rPr>
        <w:t>Matters</w:t>
      </w:r>
      <w:proofErr w:type="spellEnd"/>
      <w:r w:rsidRPr="00894918">
        <w:rPr>
          <w:rFonts w:cs="Arial"/>
          <w:lang w:val="es-ES"/>
        </w:rPr>
        <w:t xml:space="preserve"> de la UOC (es). Es editora de la revista Atlas Imaginarios Visuales y directora del proyecto PAM, Plataforma Arte y Medios.</w:t>
      </w:r>
    </w:p>
    <w:p w:rsidR="00894918" w:rsidRPr="00894918" w:rsidRDefault="00894918">
      <w:pPr>
        <w:rPr>
          <w:rFonts w:cs="Arial"/>
          <w:lang w:val="es-ES"/>
        </w:rPr>
      </w:pPr>
      <w:r w:rsidRPr="00894918">
        <w:rPr>
          <w:rFonts w:cs="Arial"/>
          <w:lang w:val="es-ES"/>
        </w:rPr>
        <w:br w:type="page"/>
      </w:r>
    </w:p>
    <w:p w:rsidR="00894918" w:rsidRPr="0075094A" w:rsidRDefault="00894918" w:rsidP="00894918">
      <w:pPr>
        <w:jc w:val="both"/>
        <w:rPr>
          <w:rFonts w:asciiTheme="majorHAnsi" w:hAnsiTheme="majorHAnsi"/>
        </w:rPr>
      </w:pPr>
    </w:p>
    <w:p w:rsidR="00894918" w:rsidRDefault="00894918"/>
    <w:p w:rsidR="00894918" w:rsidRDefault="00894918"/>
    <w:p w:rsidR="00894918" w:rsidRDefault="00894918"/>
    <w:p w:rsidR="00894918" w:rsidRDefault="00894918"/>
    <w:p w:rsidR="00454299" w:rsidRPr="00894918" w:rsidRDefault="00894918">
      <w:pPr>
        <w:rPr>
          <w:b/>
          <w:color w:val="FF0000"/>
          <w:sz w:val="24"/>
          <w:szCs w:val="24"/>
        </w:rPr>
      </w:pPr>
      <w:r w:rsidRPr="00894918">
        <w:rPr>
          <w:b/>
          <w:color w:val="FF0000"/>
          <w:sz w:val="24"/>
          <w:szCs w:val="24"/>
        </w:rPr>
        <w:t xml:space="preserve">Programa </w:t>
      </w:r>
    </w:p>
    <w:p w:rsidR="00894918" w:rsidRPr="00894918" w:rsidRDefault="00894918" w:rsidP="0089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198"/>
        <w:jc w:val="both"/>
        <w:rPr>
          <w:rFonts w:cs="Times New Roman"/>
          <w:sz w:val="24"/>
          <w:szCs w:val="24"/>
          <w:lang w:val="es-ES"/>
        </w:rPr>
      </w:pPr>
      <w:r w:rsidRPr="00894918">
        <w:rPr>
          <w:rFonts w:cs="Times New Roman"/>
          <w:sz w:val="24"/>
          <w:szCs w:val="24"/>
          <w:lang w:val="es-ES"/>
        </w:rPr>
        <w:t xml:space="preserve">Se reflexionará desde una perspectiva histórica y teórica sobre las distintas variantes surgidas del encuentro arte, ciencia y tecnología en el siglo XX y XXI. A través de ejemplos de obras y proyectos se ofrecerá una panorámica de las principales tendencias del arte y nuevos medios desarrolladas en América Latina los últimos 25 años, destacando en especial los proyectos realizados por artistas chilenas/os.  </w:t>
      </w:r>
    </w:p>
    <w:p w:rsidR="00894918" w:rsidRPr="00894918" w:rsidRDefault="00894918" w:rsidP="0089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198"/>
        <w:jc w:val="both"/>
        <w:rPr>
          <w:rFonts w:cs="Times New Roman"/>
          <w:sz w:val="24"/>
          <w:szCs w:val="24"/>
          <w:lang w:val="es-ES"/>
        </w:rPr>
      </w:pPr>
    </w:p>
    <w:p w:rsidR="00894918" w:rsidRPr="00894918" w:rsidRDefault="00894918" w:rsidP="0089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198"/>
        <w:jc w:val="both"/>
        <w:rPr>
          <w:rFonts w:cs="Times New Roman"/>
          <w:sz w:val="24"/>
          <w:szCs w:val="24"/>
          <w:lang w:val="es-ES"/>
        </w:rPr>
      </w:pPr>
      <w:r w:rsidRPr="00894918">
        <w:rPr>
          <w:rFonts w:cs="Times New Roman"/>
          <w:b/>
          <w:bCs/>
          <w:sz w:val="24"/>
          <w:szCs w:val="24"/>
          <w:lang w:val="es-ES"/>
        </w:rPr>
        <w:t>Día 1</w:t>
      </w:r>
    </w:p>
    <w:p w:rsidR="00894918" w:rsidRPr="00894918" w:rsidRDefault="00894918" w:rsidP="0089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198"/>
        <w:jc w:val="both"/>
        <w:rPr>
          <w:rFonts w:cs="Times New Roman"/>
          <w:sz w:val="24"/>
          <w:szCs w:val="24"/>
          <w:u w:val="single"/>
          <w:lang w:val="es-ES"/>
        </w:rPr>
      </w:pPr>
      <w:r w:rsidRPr="00894918">
        <w:rPr>
          <w:rFonts w:cs="Times New Roman"/>
          <w:sz w:val="24"/>
          <w:szCs w:val="24"/>
          <w:u w:val="single"/>
          <w:lang w:val="es-ES"/>
        </w:rPr>
        <w:t>Traspasando fronteras disciplinares</w:t>
      </w:r>
    </w:p>
    <w:p w:rsidR="00894918" w:rsidRPr="00894918" w:rsidRDefault="00894918" w:rsidP="00894918">
      <w:pPr>
        <w:pStyle w:val="Prrafodelista"/>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200" w:line="276" w:lineRule="auto"/>
        <w:ind w:right="-198"/>
        <w:jc w:val="both"/>
        <w:rPr>
          <w:rFonts w:cs="Times New Roman"/>
          <w:sz w:val="24"/>
          <w:szCs w:val="24"/>
          <w:lang w:val="es-ES"/>
        </w:rPr>
      </w:pPr>
      <w:r w:rsidRPr="00894918">
        <w:rPr>
          <w:rFonts w:cs="Times New Roman"/>
          <w:sz w:val="24"/>
          <w:szCs w:val="24"/>
          <w:lang w:val="es-ES"/>
        </w:rPr>
        <w:t xml:space="preserve">Primeros hitos del cruce arte, ciencia y tecnología. Antecedentes históricos. Fotografía y cine. </w:t>
      </w:r>
    </w:p>
    <w:p w:rsidR="00894918" w:rsidRPr="00894918" w:rsidRDefault="00894918" w:rsidP="00894918">
      <w:pPr>
        <w:pStyle w:val="Prrafodelista"/>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200" w:line="276" w:lineRule="auto"/>
        <w:ind w:right="-198"/>
        <w:jc w:val="both"/>
        <w:rPr>
          <w:rFonts w:cs="Times New Roman"/>
          <w:sz w:val="24"/>
          <w:szCs w:val="24"/>
          <w:lang w:val="es-ES"/>
        </w:rPr>
      </w:pPr>
      <w:r w:rsidRPr="00894918">
        <w:rPr>
          <w:rFonts w:cs="Times New Roman"/>
          <w:sz w:val="24"/>
          <w:szCs w:val="24"/>
          <w:lang w:val="es-ES"/>
        </w:rPr>
        <w:t xml:space="preserve">Siglo XX: La apropiación de la ciencia y tecnología por parte de los artistas de las primeras vanguardias. </w:t>
      </w:r>
    </w:p>
    <w:p w:rsidR="00894918" w:rsidRPr="00894918" w:rsidRDefault="00894918" w:rsidP="00894918">
      <w:pPr>
        <w:pStyle w:val="Prrafodelista"/>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200" w:line="276" w:lineRule="auto"/>
        <w:ind w:right="-198"/>
        <w:jc w:val="both"/>
        <w:rPr>
          <w:rFonts w:cs="Times New Roman"/>
          <w:sz w:val="24"/>
          <w:szCs w:val="24"/>
          <w:lang w:val="es-ES"/>
        </w:rPr>
      </w:pPr>
      <w:r w:rsidRPr="00894918">
        <w:rPr>
          <w:rFonts w:cs="Times New Roman"/>
          <w:sz w:val="24"/>
          <w:szCs w:val="24"/>
          <w:lang w:val="es-ES"/>
        </w:rPr>
        <w:t>Arte y computación: la imagen digital.</w:t>
      </w:r>
    </w:p>
    <w:p w:rsidR="00894918" w:rsidRPr="00894918" w:rsidRDefault="00894918" w:rsidP="00894918">
      <w:pPr>
        <w:pStyle w:val="Prrafodelista"/>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200" w:line="276" w:lineRule="auto"/>
        <w:ind w:right="-198"/>
        <w:jc w:val="both"/>
        <w:rPr>
          <w:rFonts w:cs="Times New Roman"/>
          <w:sz w:val="24"/>
          <w:szCs w:val="24"/>
          <w:lang w:val="es-ES"/>
        </w:rPr>
      </w:pPr>
      <w:r w:rsidRPr="00894918">
        <w:rPr>
          <w:rFonts w:cs="Times New Roman"/>
          <w:sz w:val="24"/>
          <w:szCs w:val="24"/>
          <w:lang w:val="es-ES"/>
        </w:rPr>
        <w:t>Arte y robótica.</w:t>
      </w:r>
    </w:p>
    <w:p w:rsidR="00894918" w:rsidRPr="00894918" w:rsidRDefault="00894918" w:rsidP="00894918">
      <w:pPr>
        <w:pStyle w:val="Prrafodelista"/>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200" w:line="276" w:lineRule="auto"/>
        <w:ind w:right="-198"/>
        <w:jc w:val="both"/>
        <w:rPr>
          <w:rFonts w:cs="Times New Roman"/>
          <w:sz w:val="24"/>
          <w:szCs w:val="24"/>
          <w:lang w:val="es-ES"/>
        </w:rPr>
      </w:pPr>
      <w:r w:rsidRPr="00894918">
        <w:rPr>
          <w:rFonts w:cs="Times New Roman"/>
          <w:sz w:val="24"/>
          <w:szCs w:val="24"/>
          <w:lang w:val="es-ES"/>
        </w:rPr>
        <w:t>El concepto de Nuevos Medios. Origen del concepto. Taxonomías</w:t>
      </w:r>
    </w:p>
    <w:p w:rsidR="00894918" w:rsidRPr="00894918" w:rsidRDefault="00894918" w:rsidP="0089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198"/>
        <w:jc w:val="both"/>
        <w:rPr>
          <w:rFonts w:cs="Times New Roman"/>
          <w:sz w:val="24"/>
          <w:szCs w:val="24"/>
          <w:lang w:val="es-ES"/>
        </w:rPr>
      </w:pPr>
      <w:r w:rsidRPr="00894918">
        <w:rPr>
          <w:rFonts w:cs="Times New Roman"/>
          <w:b/>
          <w:bCs/>
          <w:sz w:val="24"/>
          <w:szCs w:val="24"/>
          <w:lang w:val="es-ES"/>
        </w:rPr>
        <w:t>Día 2</w:t>
      </w:r>
    </w:p>
    <w:p w:rsidR="00894918" w:rsidRPr="00894918" w:rsidRDefault="00894918" w:rsidP="0089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198"/>
        <w:jc w:val="both"/>
        <w:rPr>
          <w:rFonts w:cs="Times New Roman"/>
          <w:sz w:val="24"/>
          <w:szCs w:val="24"/>
          <w:u w:val="single"/>
          <w:lang w:val="es-ES"/>
        </w:rPr>
      </w:pPr>
      <w:r w:rsidRPr="00894918">
        <w:rPr>
          <w:rFonts w:cs="Times New Roman"/>
          <w:sz w:val="24"/>
          <w:szCs w:val="24"/>
          <w:u w:val="single"/>
          <w:lang w:val="es-ES"/>
        </w:rPr>
        <w:t>Arte en América Latina</w:t>
      </w:r>
    </w:p>
    <w:p w:rsidR="00894918" w:rsidRPr="00894918" w:rsidRDefault="00894918" w:rsidP="00894918">
      <w:pPr>
        <w:pStyle w:val="Prrafodelista"/>
        <w:widowControl w:val="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200" w:line="276" w:lineRule="auto"/>
        <w:ind w:right="-198"/>
        <w:jc w:val="both"/>
        <w:rPr>
          <w:rFonts w:cs="Times New Roman"/>
          <w:sz w:val="24"/>
          <w:szCs w:val="24"/>
          <w:lang w:val="es-ES"/>
        </w:rPr>
      </w:pPr>
      <w:r w:rsidRPr="00894918">
        <w:rPr>
          <w:rFonts w:cs="Times New Roman"/>
          <w:sz w:val="24"/>
          <w:szCs w:val="24"/>
          <w:lang w:val="es-ES"/>
        </w:rPr>
        <w:t>Artistas pioneros en América Latina.</w:t>
      </w:r>
    </w:p>
    <w:p w:rsidR="00894918" w:rsidRPr="00894918" w:rsidRDefault="00894918" w:rsidP="00894918">
      <w:pPr>
        <w:pStyle w:val="Prrafodelista"/>
        <w:widowControl w:val="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200" w:line="276" w:lineRule="auto"/>
        <w:ind w:right="-198"/>
        <w:jc w:val="both"/>
        <w:rPr>
          <w:rFonts w:cs="Times New Roman"/>
          <w:sz w:val="24"/>
          <w:szCs w:val="24"/>
          <w:lang w:val="es-ES"/>
        </w:rPr>
      </w:pPr>
      <w:r w:rsidRPr="00894918">
        <w:rPr>
          <w:rFonts w:cs="Times New Roman"/>
          <w:sz w:val="24"/>
          <w:szCs w:val="24"/>
          <w:lang w:val="es-ES"/>
        </w:rPr>
        <w:t xml:space="preserve">Principales tendencias contemporáneas: Video arte, net art, hacking, </w:t>
      </w:r>
      <w:proofErr w:type="spellStart"/>
      <w:r w:rsidRPr="00894918">
        <w:rPr>
          <w:rFonts w:cs="Times New Roman"/>
          <w:sz w:val="24"/>
          <w:szCs w:val="24"/>
          <w:lang w:val="es-ES"/>
        </w:rPr>
        <w:t>circuit</w:t>
      </w:r>
      <w:proofErr w:type="spellEnd"/>
      <w:r w:rsidRPr="00894918">
        <w:rPr>
          <w:rFonts w:cs="Times New Roman"/>
          <w:sz w:val="24"/>
          <w:szCs w:val="24"/>
          <w:lang w:val="es-ES"/>
        </w:rPr>
        <w:t xml:space="preserve"> </w:t>
      </w:r>
      <w:proofErr w:type="spellStart"/>
      <w:r w:rsidRPr="00894918">
        <w:rPr>
          <w:rFonts w:cs="Times New Roman"/>
          <w:sz w:val="24"/>
          <w:szCs w:val="24"/>
          <w:lang w:val="es-ES"/>
        </w:rPr>
        <w:t>bending</w:t>
      </w:r>
      <w:proofErr w:type="spellEnd"/>
      <w:r w:rsidRPr="00894918">
        <w:rPr>
          <w:rFonts w:cs="Times New Roman"/>
          <w:sz w:val="24"/>
          <w:szCs w:val="24"/>
          <w:lang w:val="es-ES"/>
        </w:rPr>
        <w:t xml:space="preserve">, </w:t>
      </w:r>
      <w:proofErr w:type="spellStart"/>
      <w:r w:rsidRPr="00894918">
        <w:rPr>
          <w:rFonts w:cs="Times New Roman"/>
          <w:sz w:val="24"/>
          <w:szCs w:val="24"/>
          <w:lang w:val="es-ES"/>
        </w:rPr>
        <w:t>bio</w:t>
      </w:r>
      <w:proofErr w:type="spellEnd"/>
      <w:r w:rsidRPr="00894918">
        <w:rPr>
          <w:rFonts w:cs="Times New Roman"/>
          <w:sz w:val="24"/>
          <w:szCs w:val="24"/>
          <w:lang w:val="es-ES"/>
        </w:rPr>
        <w:t xml:space="preserve">-arte, tele-presencia, realidad aumentada, </w:t>
      </w:r>
      <w:proofErr w:type="spellStart"/>
      <w:r w:rsidRPr="00894918">
        <w:rPr>
          <w:rFonts w:cs="Times New Roman"/>
          <w:sz w:val="24"/>
          <w:szCs w:val="24"/>
          <w:lang w:val="es-ES"/>
        </w:rPr>
        <w:t>mapping</w:t>
      </w:r>
      <w:proofErr w:type="spellEnd"/>
      <w:r w:rsidRPr="00894918">
        <w:rPr>
          <w:rFonts w:cs="Times New Roman"/>
          <w:sz w:val="24"/>
          <w:szCs w:val="24"/>
          <w:lang w:val="es-ES"/>
        </w:rPr>
        <w:t>.</w:t>
      </w:r>
    </w:p>
    <w:p w:rsidR="00894918" w:rsidRPr="00894918" w:rsidRDefault="00894918" w:rsidP="00894918">
      <w:pPr>
        <w:pStyle w:val="Prrafodelista"/>
        <w:numPr>
          <w:ilvl w:val="0"/>
          <w:numId w:val="2"/>
        </w:numPr>
        <w:jc w:val="both"/>
        <w:rPr>
          <w:rFonts w:cs="Arial"/>
          <w:sz w:val="24"/>
          <w:szCs w:val="24"/>
          <w:lang w:val="es-ES"/>
        </w:rPr>
      </w:pPr>
      <w:r w:rsidRPr="00894918">
        <w:rPr>
          <w:rFonts w:cs="Arial"/>
          <w:sz w:val="24"/>
          <w:szCs w:val="24"/>
          <w:lang w:val="es-ES"/>
        </w:rPr>
        <w:t xml:space="preserve">Desafíos contemporáneos para los nuevos medios en América Latina: espacios de formación, exhibición, conservación. </w:t>
      </w:r>
    </w:p>
    <w:p w:rsidR="00894918" w:rsidRPr="00894918" w:rsidRDefault="00894918">
      <w:pPr>
        <w:rPr>
          <w:sz w:val="24"/>
          <w:szCs w:val="24"/>
          <w:lang w:val="es-ES"/>
        </w:rPr>
      </w:pPr>
    </w:p>
    <w:p w:rsidR="008757CA" w:rsidRPr="00894918" w:rsidRDefault="008757CA">
      <w:pPr>
        <w:rPr>
          <w:sz w:val="24"/>
          <w:szCs w:val="24"/>
        </w:rPr>
      </w:pPr>
    </w:p>
    <w:sectPr w:rsidR="008757CA" w:rsidRPr="0089491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D0B" w:rsidRDefault="00066D0B" w:rsidP="00454299">
      <w:pPr>
        <w:spacing w:after="0" w:line="240" w:lineRule="auto"/>
      </w:pPr>
      <w:r>
        <w:separator/>
      </w:r>
    </w:p>
  </w:endnote>
  <w:endnote w:type="continuationSeparator" w:id="0">
    <w:p w:rsidR="00066D0B" w:rsidRDefault="00066D0B" w:rsidP="0045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D0B" w:rsidRDefault="00066D0B" w:rsidP="00454299">
      <w:pPr>
        <w:spacing w:after="0" w:line="240" w:lineRule="auto"/>
      </w:pPr>
      <w:r>
        <w:separator/>
      </w:r>
    </w:p>
  </w:footnote>
  <w:footnote w:type="continuationSeparator" w:id="0">
    <w:p w:rsidR="00066D0B" w:rsidRDefault="00066D0B" w:rsidP="00454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99" w:rsidRDefault="00454299">
    <w:pPr>
      <w:pStyle w:val="Encabezado"/>
    </w:pPr>
    <w:r>
      <w:rPr>
        <w:noProof/>
        <w:lang w:eastAsia="es-CL"/>
      </w:rPr>
      <w:drawing>
        <wp:anchor distT="0" distB="0" distL="114300" distR="114300" simplePos="0" relativeHeight="251659264" behindDoc="1" locked="0" layoutInCell="1" allowOverlap="1" wp14:anchorId="29861488" wp14:editId="17CE6459">
          <wp:simplePos x="0" y="0"/>
          <wp:positionH relativeFrom="column">
            <wp:posOffset>428625</wp:posOffset>
          </wp:positionH>
          <wp:positionV relativeFrom="paragraph">
            <wp:posOffset>-135255</wp:posOffset>
          </wp:positionV>
          <wp:extent cx="4781550" cy="1509395"/>
          <wp:effectExtent l="0" t="0" r="0" b="0"/>
          <wp:wrapThrough wrapText="bothSides">
            <wp:wrapPolygon edited="0">
              <wp:start x="0" y="0"/>
              <wp:lineTo x="0" y="21264"/>
              <wp:lineTo x="21514" y="21264"/>
              <wp:lineTo x="215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1509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3399"/>
    <w:multiLevelType w:val="hybridMultilevel"/>
    <w:tmpl w:val="60B6B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B6D2C74"/>
    <w:multiLevelType w:val="hybridMultilevel"/>
    <w:tmpl w:val="40240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99"/>
    <w:rsid w:val="00066D0B"/>
    <w:rsid w:val="00241C92"/>
    <w:rsid w:val="002C0A1F"/>
    <w:rsid w:val="00396830"/>
    <w:rsid w:val="00454299"/>
    <w:rsid w:val="00795C18"/>
    <w:rsid w:val="008757CA"/>
    <w:rsid w:val="00894918"/>
    <w:rsid w:val="00A31C8F"/>
    <w:rsid w:val="00F463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299"/>
  </w:style>
  <w:style w:type="paragraph" w:styleId="Piedepgina">
    <w:name w:val="footer"/>
    <w:basedOn w:val="Normal"/>
    <w:link w:val="PiedepginaCar"/>
    <w:uiPriority w:val="99"/>
    <w:unhideWhenUsed/>
    <w:rsid w:val="004542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299"/>
  </w:style>
  <w:style w:type="character" w:styleId="Hipervnculo">
    <w:name w:val="Hyperlink"/>
    <w:basedOn w:val="Fuentedeprrafopredeter"/>
    <w:uiPriority w:val="99"/>
    <w:unhideWhenUsed/>
    <w:rsid w:val="00241C92"/>
    <w:rPr>
      <w:color w:val="0000FF" w:themeColor="hyperlink"/>
      <w:u w:val="single"/>
    </w:rPr>
  </w:style>
  <w:style w:type="paragraph" w:styleId="Prrafodelista">
    <w:name w:val="List Paragraph"/>
    <w:basedOn w:val="Normal"/>
    <w:uiPriority w:val="34"/>
    <w:qFormat/>
    <w:rsid w:val="00894918"/>
    <w:pPr>
      <w:spacing w:after="0" w:line="240" w:lineRule="auto"/>
      <w:ind w:left="720"/>
      <w:contextualSpacing/>
    </w:pPr>
    <w:rPr>
      <w:rFonts w:eastAsiaTheme="minorEastAsia"/>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299"/>
  </w:style>
  <w:style w:type="paragraph" w:styleId="Piedepgina">
    <w:name w:val="footer"/>
    <w:basedOn w:val="Normal"/>
    <w:link w:val="PiedepginaCar"/>
    <w:uiPriority w:val="99"/>
    <w:unhideWhenUsed/>
    <w:rsid w:val="004542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299"/>
  </w:style>
  <w:style w:type="character" w:styleId="Hipervnculo">
    <w:name w:val="Hyperlink"/>
    <w:basedOn w:val="Fuentedeprrafopredeter"/>
    <w:uiPriority w:val="99"/>
    <w:unhideWhenUsed/>
    <w:rsid w:val="00241C92"/>
    <w:rPr>
      <w:color w:val="0000FF" w:themeColor="hyperlink"/>
      <w:u w:val="single"/>
    </w:rPr>
  </w:style>
  <w:style w:type="paragraph" w:styleId="Prrafodelista">
    <w:name w:val="List Paragraph"/>
    <w:basedOn w:val="Normal"/>
    <w:uiPriority w:val="34"/>
    <w:qFormat/>
    <w:rsid w:val="00894918"/>
    <w:pPr>
      <w:spacing w:after="0" w:line="240" w:lineRule="auto"/>
      <w:ind w:left="720"/>
      <w:contextualSpacing/>
    </w:pPr>
    <w:rPr>
      <w:rFonts w:eastAsiaTheme="minorEastAsia"/>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Paulina Herrera Martinez</dc:creator>
  <cp:lastModifiedBy>Maria Paulina Herrera Martinez</cp:lastModifiedBy>
  <cp:revision>2</cp:revision>
  <dcterms:created xsi:type="dcterms:W3CDTF">2016-07-18T14:14:00Z</dcterms:created>
  <dcterms:modified xsi:type="dcterms:W3CDTF">2016-07-18T14:14:00Z</dcterms:modified>
</cp:coreProperties>
</file>